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88" w:rsidRDefault="00212188" w:rsidP="0021218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LEER, ESCRIBIR, COMPARTIR</w:t>
      </w:r>
    </w:p>
    <w:p w:rsidR="00212188" w:rsidRDefault="00212188" w:rsidP="0021218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Talleres de lectura y escritura</w:t>
      </w:r>
    </w:p>
    <w:p w:rsidR="00212188" w:rsidRPr="003E6FDB" w:rsidRDefault="00212188" w:rsidP="0021218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E6FDB">
        <w:rPr>
          <w:rFonts w:ascii="Times New Roman" w:hAnsi="Times New Roman" w:cs="Times New Roman"/>
          <w:sz w:val="24"/>
          <w:szCs w:val="24"/>
        </w:rPr>
        <w:t>Fundación Francisco Ayala</w:t>
      </w:r>
    </w:p>
    <w:p w:rsidR="00212188" w:rsidRPr="003E6FDB" w:rsidRDefault="00212188" w:rsidP="0021218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E6FDB">
        <w:rPr>
          <w:rFonts w:ascii="Times New Roman" w:hAnsi="Times New Roman" w:cs="Times New Roman"/>
          <w:sz w:val="24"/>
          <w:szCs w:val="24"/>
        </w:rPr>
        <w:t>Aula de Literatura. La Madraza. Centro de Cultura Contemporánea. Universidad de Granada</w:t>
      </w:r>
    </w:p>
    <w:p w:rsidR="00212188" w:rsidRDefault="00212188" w:rsidP="00212188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188" w:rsidRDefault="00212188" w:rsidP="00212188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188" w:rsidRDefault="00212188" w:rsidP="00212188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919">
        <w:rPr>
          <w:rFonts w:ascii="Times New Roman" w:hAnsi="Times New Roman" w:cs="Times New Roman"/>
          <w:b/>
          <w:sz w:val="24"/>
          <w:szCs w:val="24"/>
        </w:rPr>
        <w:t xml:space="preserve">Leer para escribir: </w:t>
      </w:r>
      <w:r>
        <w:rPr>
          <w:rFonts w:ascii="Times New Roman" w:hAnsi="Times New Roman" w:cs="Times New Roman"/>
          <w:b/>
          <w:sz w:val="24"/>
          <w:szCs w:val="24"/>
        </w:rPr>
        <w:t>creación literaria</w:t>
      </w:r>
      <w:r w:rsidRPr="004F6919">
        <w:rPr>
          <w:rFonts w:ascii="Times New Roman" w:hAnsi="Times New Roman" w:cs="Times New Roman"/>
          <w:b/>
          <w:sz w:val="24"/>
          <w:szCs w:val="24"/>
        </w:rPr>
        <w:t xml:space="preserve"> a caballo ent</w:t>
      </w:r>
      <w:r>
        <w:rPr>
          <w:rFonts w:ascii="Times New Roman" w:hAnsi="Times New Roman" w:cs="Times New Roman"/>
          <w:b/>
          <w:sz w:val="24"/>
          <w:szCs w:val="24"/>
        </w:rPr>
        <w:t>re las culturas</w:t>
      </w:r>
    </w:p>
    <w:p w:rsidR="00212188" w:rsidRDefault="00212188" w:rsidP="00212188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188" w:rsidRDefault="00212188" w:rsidP="00212188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Fundación Francisco Ayala. Palacete Alcázar Genil</w:t>
      </w:r>
    </w:p>
    <w:p w:rsidR="00212188" w:rsidRDefault="00212188" w:rsidP="00212188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6, 10, 13, 24 y 27 de abril de 2018, de 18:30 a 21 horas</w:t>
      </w:r>
    </w:p>
    <w:p w:rsidR="00212188" w:rsidRDefault="00212188" w:rsidP="00212188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Coordina: Carlos J. Guerrero Ramos, traductor y profesor de Traducción</w:t>
      </w:r>
    </w:p>
    <w:p w:rsidR="00212188" w:rsidRPr="004F6919" w:rsidRDefault="00212188" w:rsidP="00212188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Imparten: Luis García Montero, Ioana Gruia, Carlos J. Guerrero Ramos, Anja Käuper, Antonio Escobar Tortosa y Tatjana Portnova</w:t>
      </w:r>
    </w:p>
    <w:p w:rsidR="00212188" w:rsidRDefault="00212188" w:rsidP="00212188">
      <w:pPr>
        <w:rPr>
          <w:rFonts w:ascii="Times New Roman" w:hAnsi="Times New Roman" w:cs="Times New Roman"/>
          <w:sz w:val="24"/>
          <w:szCs w:val="24"/>
        </w:rPr>
      </w:pPr>
    </w:p>
    <w:p w:rsidR="00212188" w:rsidRDefault="00212188" w:rsidP="00212188">
      <w:pPr>
        <w:jc w:val="both"/>
        <w:rPr>
          <w:rFonts w:ascii="Times New Roman" w:hAnsi="Times New Roman" w:cs="Times New Roman"/>
          <w:sz w:val="24"/>
          <w:szCs w:val="24"/>
        </w:rPr>
      </w:pPr>
      <w:r w:rsidRPr="00A62428">
        <w:rPr>
          <w:rFonts w:ascii="Times New Roman" w:hAnsi="Times New Roman" w:cs="Times New Roman"/>
          <w:sz w:val="24"/>
          <w:szCs w:val="24"/>
        </w:rPr>
        <w:t>Este taller se organiza en cinco sesiones. La primera incluye la presentación del programa y unas orientaciones teórico-prácticas sobre técnicas de escritura. A continuación, en dos sesiones, se propone la lectura de cinco textos literarios breves en su lengua original (español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2428">
        <w:rPr>
          <w:rFonts w:ascii="Times New Roman" w:hAnsi="Times New Roman" w:cs="Times New Roman"/>
          <w:sz w:val="24"/>
          <w:szCs w:val="24"/>
        </w:rPr>
        <w:t xml:space="preserve"> rumano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2428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Pr="00A62428">
        <w:rPr>
          <w:rFonts w:ascii="Times New Roman" w:hAnsi="Times New Roman" w:cs="Times New Roman"/>
          <w:sz w:val="24"/>
          <w:szCs w:val="24"/>
        </w:rPr>
        <w:t>lemán, inglés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A62428">
        <w:rPr>
          <w:rFonts w:ascii="Times New Roman" w:hAnsi="Times New Roman" w:cs="Times New Roman"/>
          <w:sz w:val="24"/>
          <w:szCs w:val="24"/>
        </w:rPr>
        <w:t xml:space="preserve"> ruso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2428">
        <w:rPr>
          <w:rFonts w:ascii="Times New Roman" w:hAnsi="Times New Roman" w:cs="Times New Roman"/>
          <w:sz w:val="24"/>
          <w:szCs w:val="24"/>
        </w:rPr>
        <w:t xml:space="preserve"> y sus traducciones al castellano, comentado cada uno de ellos por un cualificado lector y escritor, experto en su respectiva literatura. </w:t>
      </w:r>
      <w:r>
        <w:rPr>
          <w:rFonts w:ascii="Times New Roman" w:hAnsi="Times New Roman" w:cs="Times New Roman"/>
          <w:sz w:val="24"/>
          <w:szCs w:val="24"/>
        </w:rPr>
        <w:t xml:space="preserve">Los autores </w:t>
      </w:r>
      <w:r>
        <w:rPr>
          <w:rFonts w:ascii="Times New Roman" w:hAnsi="Times New Roman" w:cs="Times New Roman"/>
          <w:sz w:val="24"/>
          <w:szCs w:val="24"/>
        </w:rPr>
        <w:t>leídos</w:t>
      </w:r>
      <w:r>
        <w:rPr>
          <w:rFonts w:ascii="Times New Roman" w:hAnsi="Times New Roman" w:cs="Times New Roman"/>
          <w:sz w:val="24"/>
          <w:szCs w:val="24"/>
        </w:rPr>
        <w:t xml:space="preserve"> serán Francisco Ayala, </w:t>
      </w:r>
      <w:r w:rsidRPr="00BA3368">
        <w:rPr>
          <w:rFonts w:ascii="Times New Roman" w:hAnsi="Times New Roman" w:cs="Times New Roman"/>
          <w:sz w:val="24"/>
          <w:szCs w:val="24"/>
        </w:rPr>
        <w:t>Magda Cârneci</w:t>
      </w:r>
      <w:r>
        <w:rPr>
          <w:rFonts w:ascii="Times New Roman" w:hAnsi="Times New Roman" w:cs="Times New Roman"/>
          <w:sz w:val="24"/>
          <w:szCs w:val="24"/>
        </w:rPr>
        <w:t>, Walter Benjamin, Paul Auster y Antón Chéjov.</w:t>
      </w:r>
      <w:r w:rsidRPr="00A62428">
        <w:rPr>
          <w:rFonts w:ascii="Times New Roman" w:hAnsi="Times New Roman" w:cs="Times New Roman"/>
          <w:sz w:val="24"/>
          <w:szCs w:val="24"/>
        </w:rPr>
        <w:t xml:space="preserve"> De esta lectura, los participantes obtendrán la inspiración para </w:t>
      </w:r>
      <w:r>
        <w:rPr>
          <w:rFonts w:ascii="Times New Roman" w:hAnsi="Times New Roman" w:cs="Times New Roman"/>
          <w:sz w:val="24"/>
          <w:szCs w:val="24"/>
        </w:rPr>
        <w:t>elaborar</w:t>
      </w:r>
      <w:r w:rsidRPr="00A62428">
        <w:rPr>
          <w:rFonts w:ascii="Times New Roman" w:hAnsi="Times New Roman" w:cs="Times New Roman"/>
          <w:sz w:val="24"/>
          <w:szCs w:val="24"/>
        </w:rPr>
        <w:t xml:space="preserve"> un texto literario propio</w:t>
      </w:r>
      <w:r>
        <w:rPr>
          <w:rFonts w:ascii="Times New Roman" w:hAnsi="Times New Roman" w:cs="Times New Roman"/>
          <w:sz w:val="24"/>
          <w:szCs w:val="24"/>
        </w:rPr>
        <w:t>; e</w:t>
      </w:r>
      <w:r w:rsidRPr="00A62428">
        <w:rPr>
          <w:rFonts w:ascii="Times New Roman" w:hAnsi="Times New Roman" w:cs="Times New Roman"/>
          <w:sz w:val="24"/>
          <w:szCs w:val="24"/>
        </w:rPr>
        <w:t>n las dos últimas sesiones, se pondrán en común los textos escritos por los participantes.</w:t>
      </w:r>
    </w:p>
    <w:p w:rsidR="00212188" w:rsidRDefault="00212188" w:rsidP="00212188">
      <w:pPr>
        <w:rPr>
          <w:rFonts w:ascii="Times New Roman" w:hAnsi="Times New Roman" w:cs="Times New Roman"/>
          <w:sz w:val="24"/>
          <w:szCs w:val="24"/>
        </w:rPr>
      </w:pPr>
    </w:p>
    <w:p w:rsidR="00212188" w:rsidRPr="00B5596F" w:rsidRDefault="00212188" w:rsidP="00212188">
      <w:pPr>
        <w:rPr>
          <w:rFonts w:ascii="Times New Roman" w:hAnsi="Times New Roman" w:cs="Times New Roman"/>
          <w:b/>
          <w:sz w:val="24"/>
          <w:szCs w:val="24"/>
        </w:rPr>
      </w:pPr>
      <w:r w:rsidRPr="00B5596F">
        <w:rPr>
          <w:rFonts w:ascii="Times New Roman" w:hAnsi="Times New Roman" w:cs="Times New Roman"/>
          <w:b/>
          <w:sz w:val="24"/>
          <w:szCs w:val="24"/>
        </w:rPr>
        <w:t>Inscripción:</w:t>
      </w:r>
    </w:p>
    <w:p w:rsidR="00212188" w:rsidRPr="001479B9" w:rsidRDefault="00212188" w:rsidP="0021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479B9">
        <w:rPr>
          <w:rFonts w:ascii="Times New Roman" w:hAnsi="Times New Roman" w:cs="Times New Roman"/>
          <w:sz w:val="24"/>
          <w:szCs w:val="24"/>
        </w:rPr>
        <w:t xml:space="preserve"> partir del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79B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marzo</w:t>
      </w:r>
      <w:r w:rsidRPr="001479B9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79B9">
        <w:rPr>
          <w:rFonts w:ascii="Times New Roman" w:hAnsi="Times New Roman" w:cs="Times New Roman"/>
          <w:sz w:val="24"/>
          <w:szCs w:val="24"/>
        </w:rPr>
        <w:t xml:space="preserve">, enviando los siguientes datos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79B9">
        <w:rPr>
          <w:rFonts w:ascii="Times New Roman" w:hAnsi="Times New Roman" w:cs="Times New Roman"/>
          <w:sz w:val="24"/>
          <w:szCs w:val="24"/>
        </w:rPr>
        <w:t xml:space="preserve"> info@ffayala.es: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1479B9">
        <w:rPr>
          <w:rFonts w:ascii="Times New Roman" w:hAnsi="Times New Roman" w:cs="Times New Roman"/>
          <w:sz w:val="24"/>
          <w:szCs w:val="24"/>
        </w:rPr>
        <w:t>ombre, apellidos y DNI</w:t>
      </w:r>
      <w:r>
        <w:rPr>
          <w:rFonts w:ascii="Times New Roman" w:hAnsi="Times New Roman" w:cs="Times New Roman"/>
          <w:sz w:val="24"/>
          <w:szCs w:val="24"/>
        </w:rPr>
        <w:t>; d</w:t>
      </w:r>
      <w:r w:rsidRPr="001479B9">
        <w:rPr>
          <w:rFonts w:ascii="Times New Roman" w:hAnsi="Times New Roman" w:cs="Times New Roman"/>
          <w:sz w:val="24"/>
          <w:szCs w:val="24"/>
        </w:rPr>
        <w:t>omicilio, teléfono y correo electrónico</w:t>
      </w:r>
      <w:r>
        <w:rPr>
          <w:rFonts w:ascii="Times New Roman" w:hAnsi="Times New Roman" w:cs="Times New Roman"/>
          <w:sz w:val="24"/>
          <w:szCs w:val="24"/>
        </w:rPr>
        <w:t>; b</w:t>
      </w:r>
      <w:r w:rsidRPr="001479B9">
        <w:rPr>
          <w:rFonts w:ascii="Times New Roman" w:hAnsi="Times New Roman" w:cs="Times New Roman"/>
          <w:sz w:val="24"/>
          <w:szCs w:val="24"/>
        </w:rPr>
        <w:t>reve explicación del interés por participar en el taller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A60">
        <w:rPr>
          <w:rFonts w:ascii="Times New Roman" w:hAnsi="Times New Roman" w:cs="Times New Roman"/>
          <w:sz w:val="24"/>
          <w:szCs w:val="24"/>
        </w:rPr>
        <w:t xml:space="preserve"> </w:t>
      </w:r>
      <w:r w:rsidRPr="001479B9">
        <w:rPr>
          <w:rFonts w:ascii="Times New Roman" w:hAnsi="Times New Roman" w:cs="Times New Roman"/>
          <w:sz w:val="24"/>
          <w:szCs w:val="24"/>
        </w:rPr>
        <w:t xml:space="preserve">Para la admisión </w:t>
      </w:r>
      <w:r>
        <w:rPr>
          <w:rFonts w:ascii="Times New Roman" w:hAnsi="Times New Roman" w:cs="Times New Roman"/>
          <w:sz w:val="24"/>
          <w:szCs w:val="24"/>
        </w:rPr>
        <w:t xml:space="preserve">también </w:t>
      </w:r>
      <w:r w:rsidRPr="001479B9">
        <w:rPr>
          <w:rFonts w:ascii="Times New Roman" w:hAnsi="Times New Roman" w:cs="Times New Roman"/>
          <w:sz w:val="24"/>
          <w:szCs w:val="24"/>
        </w:rPr>
        <w:t>se tendrá en cuenta el orden de las solicitudes.</w:t>
      </w:r>
    </w:p>
    <w:p w:rsidR="00212188" w:rsidRDefault="00212188" w:rsidP="00212188">
      <w:pPr>
        <w:rPr>
          <w:rFonts w:ascii="Times New Roman" w:hAnsi="Times New Roman" w:cs="Times New Roman"/>
          <w:sz w:val="24"/>
          <w:szCs w:val="24"/>
        </w:rPr>
      </w:pPr>
      <w:r w:rsidRPr="001479B9">
        <w:rPr>
          <w:rFonts w:ascii="Times New Roman" w:hAnsi="Times New Roman" w:cs="Times New Roman"/>
          <w:sz w:val="24"/>
          <w:szCs w:val="24"/>
        </w:rPr>
        <w:t>Número de plazas: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12188" w:rsidRPr="001479B9" w:rsidRDefault="00212188" w:rsidP="0021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 20 euros</w:t>
      </w:r>
    </w:p>
    <w:p w:rsidR="00212188" w:rsidRPr="001479B9" w:rsidRDefault="00212188" w:rsidP="00212188">
      <w:pPr>
        <w:rPr>
          <w:rFonts w:ascii="Times New Roman" w:hAnsi="Times New Roman" w:cs="Times New Roman"/>
          <w:sz w:val="24"/>
          <w:szCs w:val="24"/>
        </w:rPr>
      </w:pPr>
      <w:r w:rsidRPr="001479B9">
        <w:rPr>
          <w:rFonts w:ascii="Times New Roman" w:hAnsi="Times New Roman" w:cs="Times New Roman"/>
          <w:sz w:val="24"/>
          <w:szCs w:val="24"/>
        </w:rPr>
        <w:t>Se hará llegar el número de cuenta a los seleccionados para el ingreso de la matrícula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188" w:rsidRDefault="00212188" w:rsidP="0021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expedirá un certificado de asistencia a los interesados.</w:t>
      </w:r>
    </w:p>
    <w:p w:rsidR="007B1D45" w:rsidRPr="00212188" w:rsidRDefault="00212188">
      <w:pPr>
        <w:rPr>
          <w:rFonts w:ascii="Times New Roman" w:hAnsi="Times New Roman" w:cs="Times New Roman"/>
          <w:i/>
          <w:sz w:val="24"/>
          <w:szCs w:val="24"/>
        </w:rPr>
      </w:pPr>
      <w:r w:rsidRPr="00177A73">
        <w:rPr>
          <w:rFonts w:ascii="Times New Roman" w:hAnsi="Times New Roman" w:cs="Times New Roman"/>
          <w:i/>
          <w:sz w:val="24"/>
          <w:szCs w:val="24"/>
        </w:rPr>
        <w:t>Más información: 958 131 214 / info@ffayala.es</w:t>
      </w:r>
    </w:p>
    <w:sectPr w:rsidR="007B1D45" w:rsidRPr="00212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88"/>
    <w:rsid w:val="00212188"/>
    <w:rsid w:val="007B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B360-9952-4A1D-89FF-99AE6F15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Francisco Ayala</dc:creator>
  <cp:keywords/>
  <dc:description/>
  <cp:lastModifiedBy>Fundación Francisco Ayala</cp:lastModifiedBy>
  <cp:revision>1</cp:revision>
  <dcterms:created xsi:type="dcterms:W3CDTF">2018-03-01T11:37:00Z</dcterms:created>
  <dcterms:modified xsi:type="dcterms:W3CDTF">2018-03-01T11:39:00Z</dcterms:modified>
</cp:coreProperties>
</file>